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52D6" w14:textId="078372D7" w:rsidR="00764E3D" w:rsidRPr="00175B77" w:rsidRDefault="00000000" w:rsidP="00175B77">
      <w:pPr>
        <w:pStyle w:val="Nagwek1"/>
        <w:spacing w:after="480" w:line="269" w:lineRule="auto"/>
        <w:ind w:left="11" w:right="6" w:hanging="11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175B77">
        <w:rPr>
          <w:rFonts w:ascii="Arial" w:eastAsia="Calibri" w:hAnsi="Arial" w:cs="Arial"/>
          <w:b/>
          <w:bCs/>
          <w:color w:val="auto"/>
          <w:sz w:val="28"/>
          <w:szCs w:val="28"/>
        </w:rPr>
        <w:t xml:space="preserve">Informacja dotycząca przetwarzania danych osobowych w systemie teleinformatycznym do obsługi nieodpłatnej pomocy prawnej, nieodpłatnego poradnictwa obywatelskiego oraz edukacji prawnej dla osób zapisujących się na porady </w:t>
      </w:r>
    </w:p>
    <w:p w14:paraId="5D6DC22B" w14:textId="233C77BF" w:rsidR="00764E3D" w:rsidRPr="00175B77" w:rsidRDefault="00000000" w:rsidP="00175B77">
      <w:pPr>
        <w:spacing w:after="162" w:line="360" w:lineRule="auto"/>
        <w:ind w:right="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Zgodnie z art. 13 Rozporządzenia Parlamentu Europejskiego i Rady (UE) 2016/679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z dnia 27 kwietnia 2016 r. w sprawie ochrony osób fizycznych w związku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z przetwarzaniem danych osobowych i w sprawie swobodnego przepływu takich danych oraz uchylenia dyrektywy 95/46/WE (RODO), informujemy, że: </w:t>
      </w:r>
    </w:p>
    <w:p w14:paraId="56BED113" w14:textId="61CA902F" w:rsidR="00764E3D" w:rsidRPr="00175B77" w:rsidRDefault="00000000" w:rsidP="00175B77">
      <w:pPr>
        <w:numPr>
          <w:ilvl w:val="0"/>
          <w:numId w:val="1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Administratorami danych w ramach usług nieodpłatnej pomocy są: Minister Sprawiedliwości, z siedzibą w Warszawie, Al. Ujazdowskie 11, kod pocztowy 00-950 Warszawa, tel. 22 52 12 888, starostowie oraz wojewodowie,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>w zakresie realizowanych zadań wynikających z ustawy z dnia 5 sierpnia 2015 r. o nieodpłatnej pomocy prawnej, nieodpłatnym poradnictwie obywatelskim oraz edukacji prawnej.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71679D7E" w14:textId="77777777" w:rsidR="00764E3D" w:rsidRPr="00175B77" w:rsidRDefault="00000000" w:rsidP="00175B77">
      <w:pPr>
        <w:numPr>
          <w:ilvl w:val="0"/>
          <w:numId w:val="1"/>
        </w:numPr>
        <w:spacing w:after="175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>Z Inspektorem Ochrony Danych można skontaktować się: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2F11D194" w14:textId="77777777" w:rsidR="00764E3D" w:rsidRPr="00175B77" w:rsidRDefault="00000000" w:rsidP="00175B77">
      <w:pPr>
        <w:numPr>
          <w:ilvl w:val="1"/>
          <w:numId w:val="3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listownie: Ministerstwo Sprawiedliwości, Inspektor Ochrony Danych, Al. Ujazdowskie 11, 00-950 Warszawa, </w:t>
      </w:r>
    </w:p>
    <w:p w14:paraId="59A1D655" w14:textId="77777777" w:rsidR="00764E3D" w:rsidRPr="00175B77" w:rsidRDefault="00000000" w:rsidP="00175B77">
      <w:pPr>
        <w:numPr>
          <w:ilvl w:val="1"/>
          <w:numId w:val="3"/>
        </w:numPr>
        <w:spacing w:after="0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pocztą elektroniczną: e-mail: iod@ms.gov.pl. </w:t>
      </w:r>
    </w:p>
    <w:p w14:paraId="30A8643B" w14:textId="2C03EB01" w:rsidR="00764E3D" w:rsidRPr="00175B77" w:rsidRDefault="00000000" w:rsidP="00175B77">
      <w:pPr>
        <w:spacing w:after="160" w:line="360" w:lineRule="auto"/>
        <w:ind w:left="730" w:right="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Z inspektorami ochrony danych we właściwych starostwach powiatowych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i w urzędach wojewódzkich można skontaktować się zgodnie z informacjami podanymi na stronach internetowych tych urzędów. Z inspektorami ochrony danych można kontaktować się we wszystkich sprawach dotyczących przetwarzania danych osobowych oraz korzystania z praw związanych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z przetwarzaniem danych. </w:t>
      </w:r>
    </w:p>
    <w:p w14:paraId="4719EDBF" w14:textId="77777777" w:rsidR="00764E3D" w:rsidRPr="00175B77" w:rsidRDefault="00000000" w:rsidP="00175B77">
      <w:pPr>
        <w:numPr>
          <w:ilvl w:val="0"/>
          <w:numId w:val="1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Dane osobowe przetwarzane będą w celu realizacji zadań Ministra Sprawiedliwości, wojewodów oraz starostów wynikających z ustawy z dnia 5 sierpnia 2015 r. o nieodpłatnej pomocy prawnej, nieodpłatnym poradnictwie obywatelskim oraz edukacji prawnej, a także zadań Ministra Sprawiedliwości, wojewodów oraz starostów, wynikających z innych powiązanych przepisów prawa. </w:t>
      </w:r>
    </w:p>
    <w:p w14:paraId="48C288B6" w14:textId="77777777" w:rsidR="00764E3D" w:rsidRPr="00175B77" w:rsidRDefault="00000000" w:rsidP="00175B77">
      <w:pPr>
        <w:numPr>
          <w:ilvl w:val="0"/>
          <w:numId w:val="1"/>
        </w:numPr>
        <w:spacing w:after="177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lastRenderedPageBreak/>
        <w:t xml:space="preserve">Dane osobowe przetwarzane będą na podstawie:  </w:t>
      </w:r>
    </w:p>
    <w:p w14:paraId="6A037D2A" w14:textId="25601F90" w:rsidR="00764E3D" w:rsidRPr="00175B77" w:rsidRDefault="00000000" w:rsidP="00175B77">
      <w:pPr>
        <w:numPr>
          <w:ilvl w:val="1"/>
          <w:numId w:val="4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Rozporządzenia Parlamentu Europejskiego i Rady (UE) 2016/679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z dnia 27 kwietnia 2016 r. w sprawie ochrony osób fizycznych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w związku z przetwarzaniem danych osobowych i w sprawie swobodnego przepływu takich danych oraz uchylenia dyrektywy 95/46/WE (RODO) – art. 6 ust. 1 lit. c i e rozporządzenia;  </w:t>
      </w:r>
    </w:p>
    <w:p w14:paraId="22E5A64D" w14:textId="77777777" w:rsidR="00764E3D" w:rsidRPr="00175B77" w:rsidRDefault="00000000" w:rsidP="00175B77">
      <w:pPr>
        <w:numPr>
          <w:ilvl w:val="1"/>
          <w:numId w:val="4"/>
        </w:numPr>
        <w:spacing w:after="159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ustawy z dnia 5 sierpnia 2015 r. o nieodpłatnej pomocy prawnej, nieodpłatnym poradnictwie obywatelskim oraz edukacji prawnej – art. 7a ust. 2 ustawy. </w:t>
      </w:r>
    </w:p>
    <w:p w14:paraId="5F299CFB" w14:textId="0332B79F" w:rsidR="00764E3D" w:rsidRPr="00175B77" w:rsidRDefault="00000000" w:rsidP="00175B77">
      <w:pPr>
        <w:numPr>
          <w:ilvl w:val="0"/>
          <w:numId w:val="1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Pani/Pana dane osobowe będą przechowywane przez okres wynikający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z przepisów prawa – art. 7a ust. 3 ustawy z dnia 5 sierpnia 2015 r.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o nieodpłatnej pomocy prawnej, nieodpłatnym poradnictwie obywatelskim oraz edukacji prawnej. Dane osobowe będą archiwizowane zgodnie z regulacjami obowiązującymi w Ministerstwie Sprawiedliwości oraz podmiotach, które przetwarzają Pani/Pana dane osobowe. </w:t>
      </w:r>
    </w:p>
    <w:p w14:paraId="5A782E30" w14:textId="77777777" w:rsidR="00764E3D" w:rsidRPr="00175B77" w:rsidRDefault="00000000" w:rsidP="00175B77">
      <w:pPr>
        <w:numPr>
          <w:ilvl w:val="0"/>
          <w:numId w:val="1"/>
        </w:numPr>
        <w:spacing w:after="177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Przysługuje Pani/Panu prawo do: </w:t>
      </w:r>
    </w:p>
    <w:p w14:paraId="4F90BB95" w14:textId="77777777" w:rsidR="00764E3D" w:rsidRPr="00175B77" w:rsidRDefault="00000000" w:rsidP="00175B77">
      <w:pPr>
        <w:numPr>
          <w:ilvl w:val="1"/>
          <w:numId w:val="2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>dostępu do danych osobowych;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7E791C4A" w14:textId="77777777" w:rsidR="00764E3D" w:rsidRPr="00175B77" w:rsidRDefault="00000000" w:rsidP="00175B77">
      <w:pPr>
        <w:numPr>
          <w:ilvl w:val="1"/>
          <w:numId w:val="2"/>
        </w:numPr>
        <w:spacing w:after="8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>żądania sprostowania danych osobowych;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073F48EF" w14:textId="77777777" w:rsidR="00764E3D" w:rsidRPr="00175B77" w:rsidRDefault="00000000" w:rsidP="00175B77">
      <w:pPr>
        <w:numPr>
          <w:ilvl w:val="1"/>
          <w:numId w:val="2"/>
        </w:numPr>
        <w:spacing w:after="8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przenoszenia danych osobowych; 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21DDAAA7" w14:textId="77777777" w:rsidR="00764E3D" w:rsidRPr="00175B77" w:rsidRDefault="00000000" w:rsidP="00175B77">
      <w:pPr>
        <w:numPr>
          <w:ilvl w:val="1"/>
          <w:numId w:val="2"/>
        </w:numPr>
        <w:spacing w:after="8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>ograniczenia przetwarzania danych osobowych oraz wniesienia sprzeciwu – z przyczyn związanych z Pani/Pana szczególną sytuacją – wobec przetwarzania danych osobowych opartego na art. 6 ust. 1 lit. e), tj. w celu wykonywania zadań realizowanych w interesie publicznym lub w ramach sprawowania władzy publicznej powierzonej administratorowi, o ile mają zastosowanie.</w:t>
      </w:r>
      <w:r w:rsidRPr="00175B77">
        <w:rPr>
          <w:rFonts w:ascii="Arial" w:hAnsi="Arial" w:cs="Arial"/>
          <w:b/>
          <w:sz w:val="24"/>
        </w:rPr>
        <w:t xml:space="preserve"> </w:t>
      </w:r>
    </w:p>
    <w:p w14:paraId="4FE89A7D" w14:textId="77777777" w:rsidR="00764E3D" w:rsidRPr="00175B77" w:rsidRDefault="00000000" w:rsidP="00175B77">
      <w:pPr>
        <w:spacing w:after="128" w:line="360" w:lineRule="auto"/>
        <w:ind w:right="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Aby skorzystać z tych praw, należy skontaktować się z właściwym inspektorem ochrony danych osobowych, o którym mowa w punkcie 2 powyżej.  </w:t>
      </w:r>
    </w:p>
    <w:p w14:paraId="297B94BD" w14:textId="77777777" w:rsidR="00764E3D" w:rsidRPr="00175B77" w:rsidRDefault="00000000" w:rsidP="00175B77">
      <w:pPr>
        <w:spacing w:after="162" w:line="360" w:lineRule="auto"/>
        <w:ind w:right="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Przysługuje też Pani/Panu prawo do wniesienia skargi do organu nadzorczego, który zajmuję się ochroną danych osobowych, tj. Prezesa Urzędu Ochrony Danych Osobowych. Adres do korespondencji: Biuro Prezesa Urzędu Ochrony Danych Osobowych ul. Stawki 2, 00-193 Warszawa. </w:t>
      </w:r>
    </w:p>
    <w:p w14:paraId="0505DCA6" w14:textId="77777777" w:rsidR="00764E3D" w:rsidRPr="00175B77" w:rsidRDefault="00000000" w:rsidP="00175B77">
      <w:pPr>
        <w:numPr>
          <w:ilvl w:val="0"/>
          <w:numId w:val="1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lastRenderedPageBreak/>
        <w:t xml:space="preserve">Przetwarzanie Pani/Pana danych może zostać ograniczone, z wyjątkiem ważnych względów interesu publicznego RP lub Unii Europejskiej. Pani/Pana dane osobowe mogą być przekazywane do państw trzecich i organizacji międzynarodowych jedynie na podstawie przepisów prawa krajowego, umów międzynarodowych i obowiązujących konwencji.  </w:t>
      </w:r>
    </w:p>
    <w:p w14:paraId="4CEE7271" w14:textId="4BBAF427" w:rsidR="00764E3D" w:rsidRPr="00175B77" w:rsidRDefault="00000000" w:rsidP="00175B77">
      <w:pPr>
        <w:numPr>
          <w:ilvl w:val="0"/>
          <w:numId w:val="1"/>
        </w:numPr>
        <w:spacing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Pani/Pana dane osobowe mogą być udostępniane tylko tym odbiorcom, którzy są upoważnieni do ich przetwarzania na podstawie przepisów prawa, </w:t>
      </w:r>
      <w:r w:rsidR="00175B77">
        <w:rPr>
          <w:rFonts w:ascii="Arial" w:hAnsi="Arial" w:cs="Arial"/>
          <w:sz w:val="24"/>
        </w:rPr>
        <w:br/>
      </w:r>
      <w:r w:rsidRPr="00175B77">
        <w:rPr>
          <w:rFonts w:ascii="Arial" w:hAnsi="Arial" w:cs="Arial"/>
          <w:sz w:val="24"/>
        </w:rPr>
        <w:t xml:space="preserve">tj. pracownikom Ministerstwa Sprawiedliwości, pracownikom urzędów wojewódzkich i starostw, podmiotowi, z którym została zawarta umowa powierzenia przetwarzania danych osobowych w związku z zawartą umową utrzymania i modyfikacji centralnego systemu teleinformatycznego do obsługi nieodpłatnej pomocy prawnej, nieodpłatnego poradnictwa obywatelskiego oraz edukacji prawnej.  </w:t>
      </w:r>
    </w:p>
    <w:p w14:paraId="72A94458" w14:textId="77777777" w:rsidR="00764E3D" w:rsidRPr="00175B77" w:rsidRDefault="00000000" w:rsidP="00175B77">
      <w:pPr>
        <w:numPr>
          <w:ilvl w:val="0"/>
          <w:numId w:val="1"/>
        </w:numPr>
        <w:spacing w:after="140" w:line="360" w:lineRule="auto"/>
        <w:ind w:right="0" w:hanging="36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Nie będą podejmowane decyzje opierające się wyłącznie na zautomatyzowanym przetwarzaniu Pana/Pani danych, w tym profilowaniu. </w:t>
      </w:r>
    </w:p>
    <w:p w14:paraId="62AFE85E" w14:textId="77777777" w:rsidR="00764E3D" w:rsidRPr="00175B77" w:rsidRDefault="00000000" w:rsidP="00175B77">
      <w:pPr>
        <w:spacing w:after="0" w:line="360" w:lineRule="auto"/>
        <w:ind w:left="0" w:right="0" w:firstLine="0"/>
        <w:jc w:val="left"/>
        <w:rPr>
          <w:rFonts w:ascii="Arial" w:hAnsi="Arial" w:cs="Arial"/>
          <w:sz w:val="24"/>
        </w:rPr>
      </w:pPr>
      <w:r w:rsidRPr="00175B77">
        <w:rPr>
          <w:rFonts w:ascii="Arial" w:hAnsi="Arial" w:cs="Arial"/>
          <w:sz w:val="24"/>
        </w:rPr>
        <w:t xml:space="preserve"> </w:t>
      </w:r>
    </w:p>
    <w:sectPr w:rsidR="00764E3D" w:rsidRPr="00175B77">
      <w:pgSz w:w="11906" w:h="16838"/>
      <w:pgMar w:top="1460" w:right="1412" w:bottom="17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2193"/>
    <w:multiLevelType w:val="hybridMultilevel"/>
    <w:tmpl w:val="84369698"/>
    <w:lvl w:ilvl="0" w:tplc="F03CB2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213F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A2DD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0E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25D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6CB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EEA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284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64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6F9E"/>
    <w:multiLevelType w:val="hybridMultilevel"/>
    <w:tmpl w:val="91FA9460"/>
    <w:lvl w:ilvl="0" w:tplc="9D1A7CA4">
      <w:start w:val="1"/>
      <w:numFmt w:val="decimal"/>
      <w:lvlText w:val="%1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B0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2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291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E4E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C44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67B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03A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0E9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86783"/>
    <w:multiLevelType w:val="hybridMultilevel"/>
    <w:tmpl w:val="A14C840E"/>
    <w:lvl w:ilvl="0" w:tplc="6BCA8D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884D8">
      <w:start w:val="1"/>
      <w:numFmt w:val="bullet"/>
      <w:lvlRestart w:val="0"/>
      <w:lvlText w:val="•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04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A38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08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405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4D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838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20C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E1410"/>
    <w:multiLevelType w:val="hybridMultilevel"/>
    <w:tmpl w:val="C47C5B00"/>
    <w:lvl w:ilvl="0" w:tplc="8ECE05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C0412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423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EB6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23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E4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AA7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AB7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61A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161215">
    <w:abstractNumId w:val="1"/>
  </w:num>
  <w:num w:numId="2" w16cid:durableId="430971202">
    <w:abstractNumId w:val="3"/>
  </w:num>
  <w:num w:numId="3" w16cid:durableId="1863199001">
    <w:abstractNumId w:val="0"/>
  </w:num>
  <w:num w:numId="4" w16cid:durableId="191273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3D"/>
    <w:rsid w:val="00175B77"/>
    <w:rsid w:val="00764E3D"/>
    <w:rsid w:val="008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B77D"/>
  <w15:docId w15:val="{3B0A5156-5BB1-4C8C-A00B-96C8A848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8" w:lineRule="auto"/>
      <w:ind w:left="10" w:right="3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Bożena  (DSF)</dc:creator>
  <cp:keywords/>
  <cp:lastModifiedBy>Renata Sosna</cp:lastModifiedBy>
  <cp:revision>2</cp:revision>
  <dcterms:created xsi:type="dcterms:W3CDTF">2025-06-16T14:27:00Z</dcterms:created>
  <dcterms:modified xsi:type="dcterms:W3CDTF">2025-06-16T14:27:00Z</dcterms:modified>
</cp:coreProperties>
</file>